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0" w:lineRule="auto"/>
        <w:jc w:val="center"/>
        <w:rPr/>
      </w:pPr>
      <w:r w:rsidDel="00000000" w:rsidR="00000000" w:rsidRPr="00000000">
        <w:rPr>
          <w:rFonts w:ascii="Arial" w:cs="Arial" w:eastAsia="Arial" w:hAnsi="Arial"/>
          <w:b w:val="1"/>
          <w:bCs w:val="1"/>
          <w:color w:val="1a5276"/>
          <w:sz w:val="52"/>
          <w:szCs w:val="52"/>
          <w:rtl w:val="0"/>
        </w:rPr>
        <w:t xml:space="preserve">AKSHAY JAIN</w:t>
      </w:r>
      <w:r w:rsidDel="00000000" w:rsidR="00000000" w:rsidRPr="00000000">
        <w:rPr>
          <w:rtl w:val="0"/>
        </w:rPr>
      </w:r>
    </w:p>
    <w:p w:rsidR="00000000" w:rsidDel="00000000" w:rsidP="00000000" w:rsidRDefault="00000000" w:rsidRPr="00000000" w14:paraId="00000002">
      <w:pPr>
        <w:spacing w:after="60" w:before="0" w:lineRule="auto"/>
        <w:jc w:val="center"/>
        <w:rPr/>
      </w:pPr>
      <w:r w:rsidDel="00000000" w:rsidR="00000000" w:rsidRPr="00000000">
        <w:rPr>
          <w:b w:val="1"/>
          <w:bCs w:val="1"/>
          <w:color w:val="2c3e50"/>
          <w:rtl w:val="0"/>
        </w:rPr>
        <w:t xml:space="preserve">Lead Cyber Security</w:t>
      </w:r>
      <w:r w:rsidDel="00000000" w:rsidR="00000000" w:rsidRPr="00000000">
        <w:rPr>
          <w:rtl w:val="0"/>
        </w:rPr>
      </w:r>
    </w:p>
    <w:p w:rsidR="00000000" w:rsidDel="00000000" w:rsidP="00000000" w:rsidRDefault="00000000" w:rsidRPr="00000000" w14:paraId="00000003">
      <w:pPr>
        <w:spacing w:after="40" w:before="0" w:lineRule="auto"/>
        <w:jc w:val="center"/>
        <w:rPr/>
      </w:pPr>
      <w:r w:rsidDel="00000000" w:rsidR="00000000" w:rsidRPr="00000000">
        <w:rPr>
          <w:rFonts w:ascii="Arial" w:cs="Arial" w:eastAsia="Arial" w:hAnsi="Arial"/>
          <w:color w:val="555555"/>
          <w:sz w:val="19"/>
          <w:szCs w:val="19"/>
          <w:rtl w:val="0"/>
        </w:rPr>
        <w:t xml:space="preserve">Delhi, India  •  +91 8285555781  •  ajs55444@gmail.com  •  </w:t>
      </w:r>
      <w:hyperlink r:id="rId6">
        <w:r w:rsidDel="00000000" w:rsidR="00000000" w:rsidRPr="00000000">
          <w:rPr>
            <w:rFonts w:ascii="Arial" w:cs="Arial" w:eastAsia="Arial" w:hAnsi="Arial"/>
            <w:color w:val="1155cc"/>
            <w:sz w:val="19"/>
            <w:szCs w:val="19"/>
            <w:u w:val="single"/>
            <w:rtl w:val="0"/>
          </w:rPr>
          <w:t xml:space="preserve">linkedin.com/in/wr3nch0x1</w:t>
        </w:r>
      </w:hyperlink>
      <w:r w:rsidDel="00000000" w:rsidR="00000000" w:rsidRPr="00000000">
        <w:rPr>
          <w:color w:val="555555"/>
          <w:sz w:val="19"/>
          <w:szCs w:val="19"/>
          <w:rtl w:val="0"/>
        </w:rPr>
        <w:t xml:space="preserve"> </w:t>
      </w:r>
      <w:r w:rsidDel="00000000" w:rsidR="00000000" w:rsidRPr="00000000">
        <w:rPr>
          <w:color w:val="555555"/>
          <w:sz w:val="19"/>
          <w:szCs w:val="19"/>
          <w:rtl w:val="0"/>
        </w:rPr>
        <w:t xml:space="preserve">akshayjain.io</w:t>
      </w:r>
      <w:r w:rsidDel="00000000" w:rsidR="00000000" w:rsidRPr="00000000">
        <w:rPr>
          <w:rtl w:val="0"/>
        </w:rPr>
      </w:r>
    </w:p>
    <w:p w:rsidR="00000000" w:rsidDel="00000000" w:rsidP="00000000" w:rsidRDefault="00000000" w:rsidRPr="00000000" w14:paraId="00000004">
      <w:pPr>
        <w:spacing w:after="60" w:before="0" w:lineRule="auto"/>
        <w:jc w:val="center"/>
        <w:rPr/>
      </w:pPr>
      <w:r w:rsidDel="00000000" w:rsidR="00000000" w:rsidRPr="00000000">
        <w:rPr>
          <w:rFonts w:ascii="Arial" w:cs="Arial" w:eastAsia="Arial" w:hAnsi="Arial"/>
          <w:b w:val="1"/>
          <w:bCs w:val="1"/>
          <w:color w:val="1a5276"/>
          <w:sz w:val="19"/>
          <w:szCs w:val="19"/>
          <w:rtl w:val="0"/>
        </w:rPr>
        <w:t xml:space="preserve">CVE Published: CVE-2021-3689  |  CVE-2021-3692</w:t>
      </w:r>
      <w:r w:rsidDel="00000000" w:rsidR="00000000" w:rsidRPr="00000000">
        <w:rPr>
          <w:rtl w:val="0"/>
        </w:rPr>
      </w:r>
    </w:p>
    <w:p w:rsidR="00000000" w:rsidDel="00000000" w:rsidP="00000000" w:rsidRDefault="00000000" w:rsidRPr="00000000" w14:paraId="00000005">
      <w:pPr>
        <w:pBdr>
          <w:bottom w:color="1a5276" w:space="4" w:sz="8" w:val="single"/>
        </w:pBdr>
        <w:spacing w:after="60" w:before="200" w:lineRule="auto"/>
        <w:rPr/>
      </w:pPr>
      <w:r w:rsidDel="00000000" w:rsidR="00000000" w:rsidRPr="00000000">
        <w:rPr>
          <w:rFonts w:ascii="Arial" w:cs="Arial" w:eastAsia="Arial" w:hAnsi="Arial"/>
          <w:b w:val="1"/>
          <w:bCs w:val="1"/>
          <w:color w:val="1a5276"/>
          <w:sz w:val="22"/>
          <w:szCs w:val="22"/>
          <w:rtl w:val="0"/>
        </w:rPr>
        <w:t xml:space="preserve">PROFESSIONAL SUMMARY</w:t>
      </w:r>
      <w:r w:rsidDel="00000000" w:rsidR="00000000" w:rsidRPr="00000000">
        <w:rPr>
          <w:rtl w:val="0"/>
        </w:rPr>
      </w:r>
    </w:p>
    <w:p w:rsidR="00000000" w:rsidDel="00000000" w:rsidP="00000000" w:rsidRDefault="00000000" w:rsidRPr="00000000" w14:paraId="00000006">
      <w:pPr>
        <w:spacing w:after="40" w:before="80" w:lineRule="auto"/>
        <w:rPr/>
      </w:pPr>
      <w:r w:rsidDel="00000000" w:rsidR="00000000" w:rsidRPr="00000000">
        <w:rPr>
          <w:rFonts w:ascii="Arial" w:cs="Arial" w:eastAsia="Arial" w:hAnsi="Arial"/>
          <w:color w:val="555555"/>
          <w:sz w:val="20"/>
          <w:szCs w:val="20"/>
          <w:rtl w:val="0"/>
        </w:rPr>
        <w:t xml:space="preserve">Lead Application Security Engineer with 8+ years building and scaling AppSec programs across fintech, media, and SaaS. Deep hands-on expertise in AI/LLM Security (OWASP LLM Top 10, prompt injection, agentic AI security), Offensive Security, Red Teaming, Zero Trust Architecture, and DevSecOps. Architect and builder of production-grade AI-powered SAST, DAST, and SOC automation tools. Expert in WAF engineering (Cloudflare), SIEM platforms (Grafana, Datadog, RunReveal), MDM (Netskope, Scalefusion), cloud security (AWS, Azure), and IaC security (Terraform). Reduced organizational attack surface by 60%+ through automation-led vulnerability programs. Published CVE researcher and active CTF competitor.</w:t>
      </w:r>
      <w:r w:rsidDel="00000000" w:rsidR="00000000" w:rsidRPr="00000000">
        <w:rPr>
          <w:rtl w:val="0"/>
        </w:rPr>
      </w:r>
    </w:p>
    <w:p w:rsidR="00000000" w:rsidDel="00000000" w:rsidP="00000000" w:rsidRDefault="00000000" w:rsidRPr="00000000" w14:paraId="00000007">
      <w:pPr>
        <w:pBdr>
          <w:bottom w:color="1a5276" w:space="4" w:sz="8" w:val="single"/>
        </w:pBdr>
        <w:spacing w:after="60" w:before="200" w:lineRule="auto"/>
        <w:rPr/>
      </w:pPr>
      <w:r w:rsidDel="00000000" w:rsidR="00000000" w:rsidRPr="00000000">
        <w:rPr>
          <w:rFonts w:ascii="Arial" w:cs="Arial" w:eastAsia="Arial" w:hAnsi="Arial"/>
          <w:b w:val="1"/>
          <w:bCs w:val="1"/>
          <w:color w:val="1a5276"/>
          <w:sz w:val="22"/>
          <w:szCs w:val="22"/>
          <w:rtl w:val="0"/>
        </w:rPr>
        <w:t xml:space="preserve">CORE COMPETENCIES &amp; TECHNICAL SKILLS</w:t>
      </w:r>
      <w:r w:rsidDel="00000000" w:rsidR="00000000" w:rsidRPr="00000000">
        <w:rPr>
          <w:rtl w:val="0"/>
        </w:rPr>
      </w:r>
    </w:p>
    <w:p w:rsidR="00000000" w:rsidDel="00000000" w:rsidP="00000000" w:rsidRDefault="00000000" w:rsidRPr="00000000" w14:paraId="00000008">
      <w:pPr>
        <w:spacing w:after="0" w:before="80" w:lineRule="auto"/>
        <w:rPr/>
      </w:pPr>
      <w:r w:rsidDel="00000000" w:rsidR="00000000" w:rsidRPr="00000000">
        <w:rPr>
          <w:rtl w:val="0"/>
        </w:rPr>
      </w:r>
    </w:p>
    <w:p w:rsidR="00000000" w:rsidDel="00000000" w:rsidP="00000000" w:rsidRDefault="00000000" w:rsidRPr="00000000" w14:paraId="00000009">
      <w:pPr>
        <w:spacing w:after="50" w:before="50" w:lineRule="auto"/>
        <w:rPr/>
      </w:pPr>
      <w:r w:rsidDel="00000000" w:rsidR="00000000" w:rsidRPr="00000000">
        <w:rPr>
          <w:rFonts w:ascii="Arial" w:cs="Arial" w:eastAsia="Arial" w:hAnsi="Arial"/>
          <w:b w:val="1"/>
          <w:bCs w:val="1"/>
          <w:color w:val="2c3e50"/>
          <w:sz w:val="20"/>
          <w:szCs w:val="20"/>
          <w:rtl w:val="0"/>
        </w:rPr>
        <w:t xml:space="preserve">AI &amp; LLM Security: </w:t>
      </w:r>
      <w:r w:rsidDel="00000000" w:rsidR="00000000" w:rsidRPr="00000000">
        <w:rPr>
          <w:rFonts w:ascii="Arial" w:cs="Arial" w:eastAsia="Arial" w:hAnsi="Arial"/>
          <w:color w:val="555555"/>
          <w:sz w:val="20"/>
          <w:szCs w:val="20"/>
          <w:rtl w:val="0"/>
        </w:rPr>
        <w:t xml:space="preserve">OWASP LLM Top 10, MITRE ATLAS, Prompt Injection, LLM Red Teaming, AI SAST/DAST/SOC Tools, Agentic AI Security, Model Poisoning Defense, AI Workflow Automation</w:t>
      </w:r>
      <w:r w:rsidDel="00000000" w:rsidR="00000000" w:rsidRPr="00000000">
        <w:rPr>
          <w:rtl w:val="0"/>
        </w:rPr>
      </w:r>
    </w:p>
    <w:p w:rsidR="00000000" w:rsidDel="00000000" w:rsidP="00000000" w:rsidRDefault="00000000" w:rsidRPr="00000000" w14:paraId="0000000A">
      <w:pPr>
        <w:spacing w:after="50" w:before="50" w:lineRule="auto"/>
        <w:rPr/>
      </w:pPr>
      <w:r w:rsidDel="00000000" w:rsidR="00000000" w:rsidRPr="00000000">
        <w:rPr>
          <w:rFonts w:ascii="Arial" w:cs="Arial" w:eastAsia="Arial" w:hAnsi="Arial"/>
          <w:b w:val="1"/>
          <w:bCs w:val="1"/>
          <w:color w:val="2c3e50"/>
          <w:sz w:val="20"/>
          <w:szCs w:val="20"/>
          <w:rtl w:val="0"/>
        </w:rPr>
        <w:t xml:space="preserve">AppSec &amp; Offensive: </w:t>
      </w:r>
      <w:r w:rsidDel="00000000" w:rsidR="00000000" w:rsidRPr="00000000">
        <w:rPr>
          <w:rFonts w:ascii="Arial" w:cs="Arial" w:eastAsia="Arial" w:hAnsi="Arial"/>
          <w:color w:val="555555"/>
          <w:sz w:val="20"/>
          <w:szCs w:val="20"/>
          <w:rtl w:val="0"/>
        </w:rPr>
        <w:t xml:space="preserve">Web/API/Mobile VAPT, Penetration Testing, Red Teaming, Source Code Review, Threat Modeling, OWASP Top 10, Bug Bounty, Reverse Engineering</w:t>
      </w:r>
      <w:r w:rsidDel="00000000" w:rsidR="00000000" w:rsidRPr="00000000">
        <w:rPr>
          <w:rtl w:val="0"/>
        </w:rPr>
      </w:r>
    </w:p>
    <w:p w:rsidR="00000000" w:rsidDel="00000000" w:rsidP="00000000" w:rsidRDefault="00000000" w:rsidRPr="00000000" w14:paraId="0000000B">
      <w:pPr>
        <w:spacing w:after="50" w:before="50" w:lineRule="auto"/>
        <w:rPr/>
      </w:pPr>
      <w:r w:rsidDel="00000000" w:rsidR="00000000" w:rsidRPr="00000000">
        <w:rPr>
          <w:rFonts w:ascii="Arial" w:cs="Arial" w:eastAsia="Arial" w:hAnsi="Arial"/>
          <w:b w:val="1"/>
          <w:bCs w:val="1"/>
          <w:color w:val="2c3e50"/>
          <w:sz w:val="20"/>
          <w:szCs w:val="20"/>
          <w:rtl w:val="0"/>
        </w:rPr>
        <w:t xml:space="preserve">WAF &amp; Network Security: </w:t>
      </w:r>
      <w:r w:rsidDel="00000000" w:rsidR="00000000" w:rsidRPr="00000000">
        <w:rPr>
          <w:rFonts w:ascii="Arial" w:cs="Arial" w:eastAsia="Arial" w:hAnsi="Arial"/>
          <w:color w:val="555555"/>
          <w:sz w:val="20"/>
          <w:szCs w:val="20"/>
          <w:rtl w:val="0"/>
        </w:rPr>
        <w:t xml:space="preserve">Cloudflare WAF (custom rules, rate limiting, bot management), Fortinet NSE, Zero Trust Network Access (ZTNA), Microsegmentation, VPN Security</w:t>
      </w:r>
      <w:r w:rsidDel="00000000" w:rsidR="00000000" w:rsidRPr="00000000">
        <w:rPr>
          <w:rtl w:val="0"/>
        </w:rPr>
      </w:r>
    </w:p>
    <w:p w:rsidR="00000000" w:rsidDel="00000000" w:rsidP="00000000" w:rsidRDefault="00000000" w:rsidRPr="00000000" w14:paraId="0000000C">
      <w:pPr>
        <w:spacing w:after="50" w:before="50" w:lineRule="auto"/>
        <w:rPr/>
      </w:pPr>
      <w:r w:rsidDel="00000000" w:rsidR="00000000" w:rsidRPr="00000000">
        <w:rPr>
          <w:rFonts w:ascii="Arial" w:cs="Arial" w:eastAsia="Arial" w:hAnsi="Arial"/>
          <w:b w:val="1"/>
          <w:bCs w:val="1"/>
          <w:color w:val="2c3e50"/>
          <w:sz w:val="20"/>
          <w:szCs w:val="20"/>
          <w:rtl w:val="0"/>
        </w:rPr>
        <w:t xml:space="preserve">DevSecOps &amp; CI/CD: </w:t>
      </w:r>
      <w:r w:rsidDel="00000000" w:rsidR="00000000" w:rsidRPr="00000000">
        <w:rPr>
          <w:rFonts w:ascii="Arial" w:cs="Arial" w:eastAsia="Arial" w:hAnsi="Arial"/>
          <w:color w:val="555555"/>
          <w:sz w:val="20"/>
          <w:szCs w:val="20"/>
          <w:rtl w:val="0"/>
        </w:rPr>
        <w:t xml:space="preserve">Secure SDLC design, Jenkins, GitHub Actions, GitLab CI, ArgoCI, SAST/DAST/SCA/IaC pipeline integration, Security Gates, Shift-Left Security</w:t>
      </w:r>
      <w:r w:rsidDel="00000000" w:rsidR="00000000" w:rsidRPr="00000000">
        <w:rPr>
          <w:rtl w:val="0"/>
        </w:rPr>
      </w:r>
    </w:p>
    <w:p w:rsidR="00000000" w:rsidDel="00000000" w:rsidP="00000000" w:rsidRDefault="00000000" w:rsidRPr="00000000" w14:paraId="0000000D">
      <w:pPr>
        <w:spacing w:after="50" w:before="50" w:lineRule="auto"/>
        <w:rPr/>
      </w:pPr>
      <w:r w:rsidDel="00000000" w:rsidR="00000000" w:rsidRPr="00000000">
        <w:rPr>
          <w:rFonts w:ascii="Arial" w:cs="Arial" w:eastAsia="Arial" w:hAnsi="Arial"/>
          <w:b w:val="1"/>
          <w:bCs w:val="1"/>
          <w:color w:val="2c3e50"/>
          <w:sz w:val="20"/>
          <w:szCs w:val="20"/>
          <w:rtl w:val="0"/>
        </w:rPr>
        <w:t xml:space="preserve">SIEM &amp; Observability: </w:t>
      </w:r>
      <w:r w:rsidDel="00000000" w:rsidR="00000000" w:rsidRPr="00000000">
        <w:rPr>
          <w:rFonts w:ascii="Arial" w:cs="Arial" w:eastAsia="Arial" w:hAnsi="Arial"/>
          <w:color w:val="555555"/>
          <w:sz w:val="20"/>
          <w:szCs w:val="20"/>
          <w:rtl w:val="0"/>
        </w:rPr>
        <w:t xml:space="preserve">Grafana, Datadog, RunReveal, Splunk, ELK Stack, Alert Triage, Threat Detection Rules, SOC Automation, Incident Response</w:t>
      </w:r>
      <w:r w:rsidDel="00000000" w:rsidR="00000000" w:rsidRPr="00000000">
        <w:rPr>
          <w:rtl w:val="0"/>
        </w:rPr>
      </w:r>
    </w:p>
    <w:p w:rsidR="00000000" w:rsidDel="00000000" w:rsidP="00000000" w:rsidRDefault="00000000" w:rsidRPr="00000000" w14:paraId="0000000E">
      <w:pPr>
        <w:spacing w:after="50" w:before="50" w:lineRule="auto"/>
        <w:rPr/>
      </w:pPr>
      <w:r w:rsidDel="00000000" w:rsidR="00000000" w:rsidRPr="00000000">
        <w:rPr>
          <w:rFonts w:ascii="Arial" w:cs="Arial" w:eastAsia="Arial" w:hAnsi="Arial"/>
          <w:b w:val="1"/>
          <w:bCs w:val="1"/>
          <w:color w:val="2c3e50"/>
          <w:sz w:val="20"/>
          <w:szCs w:val="20"/>
          <w:rtl w:val="0"/>
        </w:rPr>
        <w:t xml:space="preserve">Cloud &amp; Container Security: </w:t>
      </w:r>
      <w:r w:rsidDel="00000000" w:rsidR="00000000" w:rsidRPr="00000000">
        <w:rPr>
          <w:rFonts w:ascii="Arial" w:cs="Arial" w:eastAsia="Arial" w:hAnsi="Arial"/>
          <w:color w:val="555555"/>
          <w:sz w:val="20"/>
          <w:szCs w:val="20"/>
          <w:rtl w:val="0"/>
        </w:rPr>
        <w:t xml:space="preserve">AWS (Security Hub, GuardDuty, IAM, S3), Azure (Defender, Sentinel), CSPM, Lacework, Wiz, Orca, Kubernetes/Docker Security, Clair, Trivy</w:t>
      </w:r>
      <w:r w:rsidDel="00000000" w:rsidR="00000000" w:rsidRPr="00000000">
        <w:rPr>
          <w:rtl w:val="0"/>
        </w:rPr>
      </w:r>
    </w:p>
    <w:p w:rsidR="00000000" w:rsidDel="00000000" w:rsidP="00000000" w:rsidRDefault="00000000" w:rsidRPr="00000000" w14:paraId="0000000F">
      <w:pPr>
        <w:spacing w:after="50" w:before="50" w:lineRule="auto"/>
        <w:rPr/>
      </w:pPr>
      <w:r w:rsidDel="00000000" w:rsidR="00000000" w:rsidRPr="00000000">
        <w:rPr>
          <w:rFonts w:ascii="Arial" w:cs="Arial" w:eastAsia="Arial" w:hAnsi="Arial"/>
          <w:b w:val="1"/>
          <w:bCs w:val="1"/>
          <w:color w:val="2c3e50"/>
          <w:sz w:val="20"/>
          <w:szCs w:val="20"/>
          <w:rtl w:val="0"/>
        </w:rPr>
        <w:t xml:space="preserve">IaC &amp; Infrastructure Security: </w:t>
      </w:r>
      <w:r w:rsidDel="00000000" w:rsidR="00000000" w:rsidRPr="00000000">
        <w:rPr>
          <w:rFonts w:ascii="Arial" w:cs="Arial" w:eastAsia="Arial" w:hAnsi="Arial"/>
          <w:color w:val="555555"/>
          <w:sz w:val="20"/>
          <w:szCs w:val="20"/>
          <w:rtl w:val="0"/>
        </w:rPr>
        <w:t xml:space="preserve">Terraform Security, Checkov, tfsec, Ansible hardening, CIS Benchmarks, Cloud Misconfiguration Detection</w:t>
      </w:r>
      <w:r w:rsidDel="00000000" w:rsidR="00000000" w:rsidRPr="00000000">
        <w:rPr>
          <w:rtl w:val="0"/>
        </w:rPr>
      </w:r>
    </w:p>
    <w:p w:rsidR="00000000" w:rsidDel="00000000" w:rsidP="00000000" w:rsidRDefault="00000000" w:rsidRPr="00000000" w14:paraId="00000010">
      <w:pPr>
        <w:spacing w:after="50" w:before="50" w:lineRule="auto"/>
        <w:rPr/>
      </w:pPr>
      <w:r w:rsidDel="00000000" w:rsidR="00000000" w:rsidRPr="00000000">
        <w:rPr>
          <w:rFonts w:ascii="Arial" w:cs="Arial" w:eastAsia="Arial" w:hAnsi="Arial"/>
          <w:b w:val="1"/>
          <w:bCs w:val="1"/>
          <w:color w:val="2c3e50"/>
          <w:sz w:val="20"/>
          <w:szCs w:val="20"/>
          <w:rtl w:val="0"/>
        </w:rPr>
        <w:t xml:space="preserve">MDM &amp; Endpoint Security: </w:t>
      </w:r>
      <w:r w:rsidDel="00000000" w:rsidR="00000000" w:rsidRPr="00000000">
        <w:rPr>
          <w:rFonts w:ascii="Arial" w:cs="Arial" w:eastAsia="Arial" w:hAnsi="Arial"/>
          <w:color w:val="555555"/>
          <w:sz w:val="20"/>
          <w:szCs w:val="20"/>
          <w:rtl w:val="0"/>
        </w:rPr>
        <w:t xml:space="preserve">Netskope (CASB, DLP, SWG), Scalefusion MDM, Google Admin Console (Workspace), Zero Trust Endpoint Policy, DLP Rules, Conditional Access</w:t>
      </w:r>
      <w:r w:rsidDel="00000000" w:rsidR="00000000" w:rsidRPr="00000000">
        <w:rPr>
          <w:rtl w:val="0"/>
        </w:rPr>
      </w:r>
    </w:p>
    <w:p w:rsidR="00000000" w:rsidDel="00000000" w:rsidP="00000000" w:rsidRDefault="00000000" w:rsidRPr="00000000" w14:paraId="00000011">
      <w:pPr>
        <w:spacing w:after="50" w:before="50" w:lineRule="auto"/>
        <w:rPr/>
      </w:pPr>
      <w:r w:rsidDel="00000000" w:rsidR="00000000" w:rsidRPr="00000000">
        <w:rPr>
          <w:rFonts w:ascii="Arial" w:cs="Arial" w:eastAsia="Arial" w:hAnsi="Arial"/>
          <w:b w:val="1"/>
          <w:bCs w:val="1"/>
          <w:color w:val="2c3e50"/>
          <w:sz w:val="20"/>
          <w:szCs w:val="20"/>
          <w:rtl w:val="0"/>
        </w:rPr>
        <w:t xml:space="preserve">Code &amp; SCA Security: </w:t>
      </w:r>
      <w:r w:rsidDel="00000000" w:rsidR="00000000" w:rsidRPr="00000000">
        <w:rPr>
          <w:rFonts w:ascii="Arial" w:cs="Arial" w:eastAsia="Arial" w:hAnsi="Arial"/>
          <w:color w:val="555555"/>
          <w:sz w:val="20"/>
          <w:szCs w:val="20"/>
          <w:rtl w:val="0"/>
        </w:rPr>
        <w:t xml:space="preserve">Checkmarx, SonarQube, HP Fortify, Snyk, BlackDuck, GitHub Advanced Security (GHAS), Codacy, Semgrep, Dependency Scanning</w:t>
      </w:r>
      <w:r w:rsidDel="00000000" w:rsidR="00000000" w:rsidRPr="00000000">
        <w:rPr>
          <w:rtl w:val="0"/>
        </w:rPr>
      </w:r>
    </w:p>
    <w:p w:rsidR="00000000" w:rsidDel="00000000" w:rsidP="00000000" w:rsidRDefault="00000000" w:rsidRPr="00000000" w14:paraId="00000012">
      <w:pPr>
        <w:spacing w:after="50" w:before="50" w:lineRule="auto"/>
        <w:rPr/>
      </w:pPr>
      <w:r w:rsidDel="00000000" w:rsidR="00000000" w:rsidRPr="00000000">
        <w:rPr>
          <w:rFonts w:ascii="Arial" w:cs="Arial" w:eastAsia="Arial" w:hAnsi="Arial"/>
          <w:b w:val="1"/>
          <w:bCs w:val="1"/>
          <w:color w:val="2c3e50"/>
          <w:sz w:val="20"/>
          <w:szCs w:val="20"/>
          <w:rtl w:val="0"/>
        </w:rPr>
        <w:t xml:space="preserve">Scripting &amp; Development: </w:t>
      </w:r>
      <w:r w:rsidDel="00000000" w:rsidR="00000000" w:rsidRPr="00000000">
        <w:rPr>
          <w:rFonts w:ascii="Arial" w:cs="Arial" w:eastAsia="Arial" w:hAnsi="Arial"/>
          <w:color w:val="555555"/>
          <w:sz w:val="20"/>
          <w:szCs w:val="20"/>
          <w:rtl w:val="0"/>
        </w:rPr>
        <w:t xml:space="preserve">Python, Golang, Bash, PowerShell, YAML, Django, Flask, REST API Security, GraphQL Security</w:t>
      </w:r>
      <w:r w:rsidDel="00000000" w:rsidR="00000000" w:rsidRPr="00000000">
        <w:rPr>
          <w:rtl w:val="0"/>
        </w:rPr>
      </w:r>
    </w:p>
    <w:p w:rsidR="00000000" w:rsidDel="00000000" w:rsidP="00000000" w:rsidRDefault="00000000" w:rsidRPr="00000000" w14:paraId="00000013">
      <w:pPr>
        <w:spacing w:after="50" w:before="50" w:lineRule="auto"/>
        <w:rPr/>
      </w:pPr>
      <w:r w:rsidDel="00000000" w:rsidR="00000000" w:rsidRPr="00000000">
        <w:rPr>
          <w:rFonts w:ascii="Arial" w:cs="Arial" w:eastAsia="Arial" w:hAnsi="Arial"/>
          <w:b w:val="1"/>
          <w:bCs w:val="1"/>
          <w:color w:val="2c3e50"/>
          <w:sz w:val="20"/>
          <w:szCs w:val="20"/>
          <w:rtl w:val="0"/>
        </w:rPr>
        <w:t xml:space="preserve">Red Team Tooling: </w:t>
      </w:r>
      <w:r w:rsidDel="00000000" w:rsidR="00000000" w:rsidRPr="00000000">
        <w:rPr>
          <w:rFonts w:ascii="Arial" w:cs="Arial" w:eastAsia="Arial" w:hAnsi="Arial"/>
          <w:color w:val="555555"/>
          <w:sz w:val="20"/>
          <w:szCs w:val="20"/>
          <w:rtl w:val="0"/>
        </w:rPr>
        <w:t xml:space="preserve">Cobalt Strike, Metasploit, Impacket, Mimikatz, Bloodhound, PowerSploit, Empire, PingCastle, WinPEAS, Chisel, JTR, Hashcat</w:t>
      </w:r>
      <w:r w:rsidDel="00000000" w:rsidR="00000000" w:rsidRPr="00000000">
        <w:rPr>
          <w:rtl w:val="0"/>
        </w:rPr>
      </w:r>
    </w:p>
    <w:p w:rsidR="00000000" w:rsidDel="00000000" w:rsidP="00000000" w:rsidRDefault="00000000" w:rsidRPr="00000000" w14:paraId="00000014">
      <w:pPr>
        <w:spacing w:after="50" w:before="50" w:lineRule="auto"/>
        <w:rPr/>
      </w:pPr>
      <w:r w:rsidDel="00000000" w:rsidR="00000000" w:rsidRPr="00000000">
        <w:rPr>
          <w:rFonts w:ascii="Arial" w:cs="Arial" w:eastAsia="Arial" w:hAnsi="Arial"/>
          <w:b w:val="1"/>
          <w:bCs w:val="1"/>
          <w:color w:val="2c3e50"/>
          <w:sz w:val="20"/>
          <w:szCs w:val="20"/>
          <w:rtl w:val="0"/>
        </w:rPr>
        <w:t xml:space="preserve">Standards &amp; Frameworks: </w:t>
      </w:r>
      <w:r w:rsidDel="00000000" w:rsidR="00000000" w:rsidRPr="00000000">
        <w:rPr>
          <w:rFonts w:ascii="Arial" w:cs="Arial" w:eastAsia="Arial" w:hAnsi="Arial"/>
          <w:color w:val="555555"/>
          <w:sz w:val="20"/>
          <w:szCs w:val="20"/>
          <w:rtl w:val="0"/>
        </w:rPr>
        <w:t xml:space="preserve">NIST CSF, ISO 27001, SOC 2, GDPR, PCI-DSS, MITRE ATT&amp;CK, OWASP ASVS, CWE, CVSS</w:t>
      </w:r>
      <w:r w:rsidDel="00000000" w:rsidR="00000000" w:rsidRPr="00000000">
        <w:rPr>
          <w:rtl w:val="0"/>
        </w:rPr>
      </w:r>
    </w:p>
    <w:p w:rsidR="00000000" w:rsidDel="00000000" w:rsidP="00000000" w:rsidRDefault="00000000" w:rsidRPr="00000000" w14:paraId="00000015">
      <w:pPr>
        <w:pBdr>
          <w:bottom w:color="1a5276" w:space="4" w:sz="8" w:val="single"/>
        </w:pBdr>
        <w:spacing w:after="60" w:before="200" w:lineRule="auto"/>
        <w:rPr/>
      </w:pPr>
      <w:r w:rsidDel="00000000" w:rsidR="00000000" w:rsidRPr="00000000">
        <w:rPr>
          <w:rFonts w:ascii="Arial" w:cs="Arial" w:eastAsia="Arial" w:hAnsi="Arial"/>
          <w:b w:val="1"/>
          <w:bCs w:val="1"/>
          <w:color w:val="1a5276"/>
          <w:sz w:val="22"/>
          <w:szCs w:val="22"/>
          <w:rtl w:val="0"/>
        </w:rPr>
        <w:t xml:space="preserve">PROFESSIONAL EXPERIENCE</w:t>
      </w:r>
      <w:r w:rsidDel="00000000" w:rsidR="00000000" w:rsidRPr="00000000">
        <w:rPr>
          <w:rtl w:val="0"/>
        </w:rPr>
      </w:r>
    </w:p>
    <w:p w:rsidR="00000000" w:rsidDel="00000000" w:rsidP="00000000" w:rsidRDefault="00000000" w:rsidRPr="00000000" w14:paraId="00000016">
      <w:pPr>
        <w:spacing w:after="0" w:before="80" w:lineRule="auto"/>
        <w:rPr/>
      </w:pPr>
      <w:r w:rsidDel="00000000" w:rsidR="00000000" w:rsidRPr="00000000">
        <w:rPr>
          <w:rtl w:val="0"/>
        </w:rPr>
      </w:r>
    </w:p>
    <w:p w:rsidR="00000000" w:rsidDel="00000000" w:rsidP="00000000" w:rsidRDefault="00000000" w:rsidRPr="00000000" w14:paraId="00000017">
      <w:pPr>
        <w:tabs>
          <w:tab w:val="right" w:leader="none" w:pos="9360"/>
        </w:tabs>
        <w:spacing w:after="0" w:before="0" w:lineRule="auto"/>
        <w:rPr/>
      </w:pPr>
      <w:r w:rsidDel="00000000" w:rsidR="00000000" w:rsidRPr="00000000">
        <w:rPr>
          <w:rFonts w:ascii="Arial" w:cs="Arial" w:eastAsia="Arial" w:hAnsi="Arial"/>
          <w:b w:val="1"/>
          <w:bCs w:val="1"/>
          <w:color w:val="2c3e50"/>
          <w:sz w:val="22"/>
          <w:szCs w:val="22"/>
          <w:rtl w:val="0"/>
        </w:rPr>
        <w:t xml:space="preserve">Lead –</w:t>
      </w:r>
      <w:r w:rsidDel="00000000" w:rsidR="00000000" w:rsidRPr="00000000">
        <w:rPr>
          <w:b w:val="1"/>
          <w:bCs w:val="1"/>
          <w:color w:val="2c3e50"/>
          <w:rtl w:val="0"/>
        </w:rPr>
        <w:t xml:space="preserve"> Cyber Security </w:t>
      </w:r>
      <w:r w:rsidDel="00000000" w:rsidR="00000000" w:rsidRPr="00000000">
        <w:rPr>
          <w:rFonts w:ascii="Arial" w:cs="Arial" w:eastAsia="Arial" w:hAnsi="Arial"/>
          <w:i w:val="1"/>
          <w:iCs w:val="1"/>
          <w:color w:val="555555"/>
          <w:sz w:val="20"/>
          <w:szCs w:val="20"/>
          <w:rtl w:val="0"/>
        </w:rPr>
        <w:t xml:space="preserve">June 2025 – Present</w:t>
      </w:r>
      <w:r w:rsidDel="00000000" w:rsidR="00000000" w:rsidRPr="00000000">
        <w:rPr>
          <w:rtl w:val="0"/>
        </w:rPr>
      </w:r>
    </w:p>
    <w:p w:rsidR="00000000" w:rsidDel="00000000" w:rsidP="00000000" w:rsidRDefault="00000000" w:rsidRPr="00000000" w14:paraId="00000018">
      <w:pPr>
        <w:tabs>
          <w:tab w:val="right" w:leader="none" w:pos="9360"/>
        </w:tabs>
        <w:spacing w:after="0" w:before="0" w:lineRule="auto"/>
        <w:rPr/>
      </w:pPr>
      <w:r w:rsidDel="00000000" w:rsidR="00000000" w:rsidRPr="00000000">
        <w:rPr>
          <w:rFonts w:ascii="Arial" w:cs="Arial" w:eastAsia="Arial" w:hAnsi="Arial"/>
          <w:b w:val="0"/>
          <w:bCs w:val="0"/>
          <w:color w:val="2c3e50"/>
          <w:sz w:val="22"/>
          <w:szCs w:val="22"/>
          <w:rtl w:val="0"/>
        </w:rPr>
        <w:t xml:space="preserve">Aspire FT PTE LTD  |  Fintech / </w:t>
      </w:r>
      <w:r w:rsidDel="00000000" w:rsidR="00000000" w:rsidRPr="00000000">
        <w:rPr>
          <w:color w:val="2c3e50"/>
          <w:rtl w:val="0"/>
        </w:rPr>
        <w:t xml:space="preserve">Gurugram</w:t>
      </w:r>
      <w:r w:rsidDel="00000000" w:rsidR="00000000" w:rsidRPr="00000000">
        <w:rPr>
          <w:rFonts w:ascii="Arial" w:cs="Arial" w:eastAsia="Arial" w:hAnsi="Arial"/>
          <w:b w:val="0"/>
          <w:bCs w:val="0"/>
          <w:color w:val="2c3e50"/>
          <w:sz w:val="22"/>
          <w:szCs w:val="22"/>
          <w:rtl w:val="0"/>
        </w:rPr>
        <w:t xml:space="preserve"> </w:t>
      </w:r>
      <w:r w:rsidDel="00000000" w:rsidR="00000000" w:rsidRPr="00000000">
        <w:rPr>
          <w:rFonts w:ascii="Arial" w:cs="Arial" w:eastAsia="Arial" w:hAnsi="Arial"/>
          <w:i w:val="1"/>
          <w:iCs w:val="1"/>
          <w:color w:val="555555"/>
          <w:sz w:val="20"/>
          <w:szCs w:val="20"/>
          <w:rtl w:val="0"/>
        </w:rPr>
        <w:t xml:space="preserve">Remote – India</w:t>
      </w:r>
      <w:r w:rsidDel="00000000" w:rsidR="00000000" w:rsidRPr="00000000">
        <w:rPr>
          <w:rtl w:val="0"/>
        </w:rPr>
      </w:r>
    </w:p>
    <w:p w:rsidR="00000000" w:rsidDel="00000000" w:rsidP="00000000" w:rsidRDefault="00000000" w:rsidRPr="00000000" w14:paraId="00000019">
      <w:pPr>
        <w:spacing w:after="0" w:before="60" w:lineRule="auto"/>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Architected and led the company-wide AppSec program, embedding secure SDLC, Zero Trust principles, and a security-first engineering culture across 50+ developers.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Built fully in-house AI-powered security tools: AI SAST scanner (Semgrep + LLM reasoning), AI DAST engine, and AI-driven SOC/ASM platform — reducing manual triage time by 70% and false positives by 45%.</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Designed and deployed agentic AI security workflows for automated threat detection, vulnerability correlation, and remediation ticketing integrated with JIRA and Slack.</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Implemented Cloudflare WAF with 150+ custom rules, rate limiting, and bot mitigation policies; reduced malicious traffic by 85% across production APIs.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Spearheaded SIEM onboarding onto Grafana and Datadog with custom detection rules, dashboards, and alerting for application-layer threats and anomaly detection.</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Rolled out Netskope CASB and DLP policies, enforcing Zero Trust access across SaaS applications and preventing data exfiltration across 500+ endpoints.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Established IaC security pipeline using Checkov and tfsec on Terraform codebases, blocking 100% of critical misconfigurations pre-deployment.</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Drove AppSec compliance audits (ISO 27001, SOC 2, PCI-DSS), achieving regulatory readiness and clean audit outcomes.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Conducted Android/iOS and Web/API security assessments, integrating findings into sprint cycles via GitHub Actions security gates.</w:t>
      </w:r>
      <w:r w:rsidDel="00000000" w:rsidR="00000000" w:rsidRPr="00000000">
        <w:rPr>
          <w:rtl w:val="0"/>
        </w:rPr>
      </w:r>
    </w:p>
    <w:p w:rsidR="00000000" w:rsidDel="00000000" w:rsidP="00000000" w:rsidRDefault="00000000" w:rsidRPr="00000000" w14:paraId="00000023">
      <w:pPr>
        <w:spacing w:after="0" w:before="100" w:lineRule="auto"/>
        <w:rPr/>
      </w:pPr>
      <w:r w:rsidDel="00000000" w:rsidR="00000000" w:rsidRPr="00000000">
        <w:rPr>
          <w:rtl w:val="0"/>
        </w:rPr>
      </w:r>
    </w:p>
    <w:p w:rsidR="00000000" w:rsidDel="00000000" w:rsidP="00000000" w:rsidRDefault="00000000" w:rsidRPr="00000000" w14:paraId="00000024">
      <w:pPr>
        <w:tabs>
          <w:tab w:val="right" w:leader="none" w:pos="9360"/>
        </w:tabs>
        <w:spacing w:after="0" w:before="0" w:lineRule="auto"/>
        <w:rPr/>
      </w:pPr>
      <w:r w:rsidDel="00000000" w:rsidR="00000000" w:rsidRPr="00000000">
        <w:rPr>
          <w:rFonts w:ascii="Arial" w:cs="Arial" w:eastAsia="Arial" w:hAnsi="Arial"/>
          <w:b w:val="1"/>
          <w:bCs w:val="1"/>
          <w:color w:val="2c3e50"/>
          <w:sz w:val="22"/>
          <w:szCs w:val="22"/>
          <w:rtl w:val="0"/>
        </w:rPr>
        <w:t xml:space="preserve">Staff Lead Application Security Engineer </w:t>
      </w:r>
      <w:r w:rsidDel="00000000" w:rsidR="00000000" w:rsidRPr="00000000">
        <w:rPr>
          <w:rFonts w:ascii="Arial" w:cs="Arial" w:eastAsia="Arial" w:hAnsi="Arial"/>
          <w:i w:val="1"/>
          <w:iCs w:val="1"/>
          <w:color w:val="555555"/>
          <w:sz w:val="20"/>
          <w:szCs w:val="20"/>
          <w:rtl w:val="0"/>
        </w:rPr>
        <w:t xml:space="preserve">Nov 2023 – May 2025</w:t>
      </w:r>
      <w:r w:rsidDel="00000000" w:rsidR="00000000" w:rsidRPr="00000000">
        <w:rPr>
          <w:rtl w:val="0"/>
        </w:rPr>
      </w:r>
    </w:p>
    <w:p w:rsidR="00000000" w:rsidDel="00000000" w:rsidP="00000000" w:rsidRDefault="00000000" w:rsidRPr="00000000" w14:paraId="00000025">
      <w:pPr>
        <w:tabs>
          <w:tab w:val="right" w:leader="none" w:pos="9360"/>
        </w:tabs>
        <w:spacing w:after="0" w:before="0" w:lineRule="auto"/>
        <w:rPr/>
      </w:pPr>
      <w:r w:rsidDel="00000000" w:rsidR="00000000" w:rsidRPr="00000000">
        <w:rPr>
          <w:rFonts w:ascii="Arial" w:cs="Arial" w:eastAsia="Arial" w:hAnsi="Arial"/>
          <w:b w:val="0"/>
          <w:bCs w:val="0"/>
          <w:color w:val="2c3e50"/>
          <w:sz w:val="22"/>
          <w:szCs w:val="22"/>
          <w:rtl w:val="0"/>
        </w:rPr>
        <w:t xml:space="preserve">AppDirect  |  B2B SaaS / </w:t>
      </w:r>
      <w:r w:rsidDel="00000000" w:rsidR="00000000" w:rsidRPr="00000000">
        <w:rPr>
          <w:color w:val="2c3e50"/>
          <w:rtl w:val="0"/>
        </w:rPr>
        <w:t xml:space="preserve">Pune</w:t>
      </w:r>
      <w:r w:rsidDel="00000000" w:rsidR="00000000" w:rsidRPr="00000000">
        <w:rPr>
          <w:rFonts w:ascii="Arial" w:cs="Arial" w:eastAsia="Arial" w:hAnsi="Arial"/>
          <w:b w:val="0"/>
          <w:bCs w:val="0"/>
          <w:color w:val="2c3e50"/>
          <w:sz w:val="22"/>
          <w:szCs w:val="22"/>
          <w:rtl w:val="0"/>
        </w:rPr>
        <w:t xml:space="preserve"> </w:t>
      </w:r>
      <w:r w:rsidDel="00000000" w:rsidR="00000000" w:rsidRPr="00000000">
        <w:rPr>
          <w:rFonts w:ascii="Arial" w:cs="Arial" w:eastAsia="Arial" w:hAnsi="Arial"/>
          <w:i w:val="1"/>
          <w:iCs w:val="1"/>
          <w:color w:val="555555"/>
          <w:sz w:val="20"/>
          <w:szCs w:val="20"/>
          <w:rtl w:val="0"/>
        </w:rPr>
        <w:t xml:space="preserve">Remote – India</w:t>
      </w:r>
      <w:r w:rsidDel="00000000" w:rsidR="00000000" w:rsidRPr="00000000">
        <w:rPr>
          <w:rtl w:val="0"/>
        </w:rPr>
      </w:r>
    </w:p>
    <w:p w:rsidR="00000000" w:rsidDel="00000000" w:rsidP="00000000" w:rsidRDefault="00000000" w:rsidRPr="00000000" w14:paraId="00000026">
      <w:pPr>
        <w:spacing w:after="0" w:before="60" w:lineRule="auto"/>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Owned end-to-end VAPT program for 12+ high-risk applications (web, API, mobile), reducing open critical/high vulnerabilities by 60% within 18 months.</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Built Python, Go, Django, and Bash-based security automation tools, automating 40% of security assessments and saving 120+ engineering hours per quarter.</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Deployed and tuned Cloudflare WAF across production environments; authored custom firewall rules and rate-limiting policies protecting payment gateway APIs.</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Implemented SIEM dashboards in Datadog for real-time threat monitoring; integrated RunReveal for cloud log analysis and anomaly detection across AWS and Azure.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Configured Netskope for CASB, Zero Trust Web Access, and DLP enforcement; managed Scalefusion MDM policies for 300+ corporate devices.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Administered Google Admin Console for Workspace security — enforced 2-step verification, conditional access, and DLP policies for 1,200+ users.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Secured CI/CD pipelines (Jenkins, GitHub Actions, ArgoCI) with integrated SAST, DAST, SCA, and container image scanning, shifting security left at scale.</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Containerized security: scanned 350+ Kubernetes images using Lacework and Clair, reducing container CVEs by 72% across microservices architecture.</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Executed Red Team assessments and phishing simulations (on-premise and cloud) using Cobalt Strike, C2 infrastructure, and custom payloads.</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Performed AD enumeration and threat modeling with HoneyCombs, breadcrumbs, and PingCastle to detect lateral movement risks.</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Managed Bug Bounty program and third-party security audits; triaged 200+ external reports, coordinating fixes with engineering teams.</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Delivered secure coding training to 80+ engineers covering OWASP Top 10, API security, and secrets management best practices.</w:t>
      </w:r>
      <w:r w:rsidDel="00000000" w:rsidR="00000000" w:rsidRPr="00000000">
        <w:rPr>
          <w:rtl w:val="0"/>
        </w:rPr>
      </w:r>
    </w:p>
    <w:p w:rsidR="00000000" w:rsidDel="00000000" w:rsidP="00000000" w:rsidRDefault="00000000" w:rsidRPr="00000000" w14:paraId="00000033">
      <w:pPr>
        <w:spacing w:after="0" w:before="100" w:lineRule="auto"/>
        <w:rPr/>
      </w:pPr>
      <w:r w:rsidDel="00000000" w:rsidR="00000000" w:rsidRPr="00000000">
        <w:rPr>
          <w:rtl w:val="0"/>
        </w:rPr>
      </w:r>
    </w:p>
    <w:p w:rsidR="00000000" w:rsidDel="00000000" w:rsidP="00000000" w:rsidRDefault="00000000" w:rsidRPr="00000000" w14:paraId="00000034">
      <w:pPr>
        <w:tabs>
          <w:tab w:val="right" w:leader="none" w:pos="9360"/>
        </w:tabs>
        <w:spacing w:after="0" w:before="0" w:lineRule="auto"/>
        <w:rPr/>
      </w:pPr>
      <w:r w:rsidDel="00000000" w:rsidR="00000000" w:rsidRPr="00000000">
        <w:rPr>
          <w:rFonts w:ascii="Arial" w:cs="Arial" w:eastAsia="Arial" w:hAnsi="Arial"/>
          <w:b w:val="1"/>
          <w:bCs w:val="1"/>
          <w:color w:val="2c3e50"/>
          <w:sz w:val="22"/>
          <w:szCs w:val="22"/>
          <w:rtl w:val="0"/>
        </w:rPr>
        <w:t xml:space="preserve">Application Security Engineer</w:t>
      </w:r>
      <w:r w:rsidDel="00000000" w:rsidR="00000000" w:rsidRPr="00000000">
        <w:rPr>
          <w:rFonts w:ascii="Arial" w:cs="Arial" w:eastAsia="Arial" w:hAnsi="Arial"/>
          <w:i w:val="1"/>
          <w:iCs w:val="1"/>
          <w:color w:val="555555"/>
          <w:sz w:val="20"/>
          <w:szCs w:val="20"/>
          <w:rtl w:val="0"/>
        </w:rPr>
        <w:t xml:space="preserve">April 2021 – Oct 2023</w:t>
      </w:r>
      <w:r w:rsidDel="00000000" w:rsidR="00000000" w:rsidRPr="00000000">
        <w:rPr>
          <w:rtl w:val="0"/>
        </w:rPr>
      </w:r>
    </w:p>
    <w:p w:rsidR="00000000" w:rsidDel="00000000" w:rsidP="00000000" w:rsidRDefault="00000000" w:rsidRPr="00000000" w14:paraId="00000035">
      <w:pPr>
        <w:tabs>
          <w:tab w:val="right" w:leader="none" w:pos="9360"/>
        </w:tabs>
        <w:spacing w:after="0" w:before="0" w:lineRule="auto"/>
        <w:rPr/>
      </w:pPr>
      <w:r w:rsidDel="00000000" w:rsidR="00000000" w:rsidRPr="00000000">
        <w:rPr>
          <w:rFonts w:ascii="Arial" w:cs="Arial" w:eastAsia="Arial" w:hAnsi="Arial"/>
          <w:b w:val="0"/>
          <w:bCs w:val="0"/>
          <w:color w:val="2c3e50"/>
          <w:sz w:val="22"/>
          <w:szCs w:val="22"/>
          <w:rtl w:val="0"/>
        </w:rPr>
        <w:t xml:space="preserve">Times Internet  |  India's Largest Digital Media Co. </w:t>
      </w:r>
      <w:r w:rsidDel="00000000" w:rsidR="00000000" w:rsidRPr="00000000">
        <w:rPr>
          <w:rFonts w:ascii="Arial" w:cs="Arial" w:eastAsia="Arial" w:hAnsi="Arial"/>
          <w:i w:val="1"/>
          <w:iCs w:val="1"/>
          <w:color w:val="555555"/>
          <w:sz w:val="20"/>
          <w:szCs w:val="20"/>
          <w:rtl w:val="0"/>
        </w:rPr>
        <w:t xml:space="preserve">New Delhi, India</w:t>
      </w:r>
      <w:r w:rsidDel="00000000" w:rsidR="00000000" w:rsidRPr="00000000">
        <w:rPr>
          <w:rtl w:val="0"/>
        </w:rPr>
      </w:r>
    </w:p>
    <w:p w:rsidR="00000000" w:rsidDel="00000000" w:rsidP="00000000" w:rsidRDefault="00000000" w:rsidRPr="00000000" w14:paraId="00000036">
      <w:pPr>
        <w:spacing w:after="0" w:before="60" w:lineRule="auto"/>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Performed manual and automated VAPT for 55+ web and mobile applications across OTT, e-commerce, news, and fintech verticals; discovered and responsibly disclosed 2 CVEs (CVE-2021-3689, CVE-2021-3692).</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Conducted API security assessments for 100+ REST/SOAP APIs; identified critical BOLA, BFLA, mass assignment, and auth bypass vulnerabilities.</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Assessed 30+ Android/iOS applications using MobSF, Burp Suite, Frida, and objection; uncovered insecure data storage, weak cryptography, and certificate pinning bypasses.</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Reviewed source code for 250+ repositories using Checkmarx, SonarQube, and manual analysis; identified injection flaws, SSRF, and secrets leakage.</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Executed Azure AD pentesting and red team exercises on hybrid AD forests; mapped privilege escalation paths using Bloodhound and Impacket.</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Built security automation scripts in Golang, Python, and Bash to integrate SAST/DAST findings with JIRA and Slack alerting workflows.</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Implemented Cloudflare WAF policies for high-traffic properties (100M+ daily users), reducing bot traffic and DDoS impact significantly.</w:t>
      </w:r>
      <w:r w:rsidDel="00000000" w:rsidR="00000000" w:rsidRPr="00000000">
        <w:rPr>
          <w:rtl w:val="0"/>
        </w:rPr>
      </w:r>
    </w:p>
    <w:p w:rsidR="00000000" w:rsidDel="00000000" w:rsidP="00000000" w:rsidRDefault="00000000" w:rsidRPr="00000000" w14:paraId="0000003E">
      <w:pPr>
        <w:spacing w:after="0" w:before="100" w:lineRule="auto"/>
        <w:rPr/>
      </w:pPr>
      <w:r w:rsidDel="00000000" w:rsidR="00000000" w:rsidRPr="00000000">
        <w:rPr>
          <w:rtl w:val="0"/>
        </w:rPr>
      </w:r>
    </w:p>
    <w:p w:rsidR="00000000" w:rsidDel="00000000" w:rsidP="00000000" w:rsidRDefault="00000000" w:rsidRPr="00000000" w14:paraId="0000003F">
      <w:pPr>
        <w:tabs>
          <w:tab w:val="right" w:leader="none" w:pos="9360"/>
        </w:tabs>
        <w:spacing w:after="0" w:before="0" w:lineRule="auto"/>
        <w:rPr/>
      </w:pPr>
      <w:r w:rsidDel="00000000" w:rsidR="00000000" w:rsidRPr="00000000">
        <w:rPr>
          <w:rFonts w:ascii="Arial" w:cs="Arial" w:eastAsia="Arial" w:hAnsi="Arial"/>
          <w:b w:val="1"/>
          <w:bCs w:val="1"/>
          <w:color w:val="2c3e50"/>
          <w:sz w:val="22"/>
          <w:szCs w:val="22"/>
          <w:rtl w:val="0"/>
        </w:rPr>
        <w:t xml:space="preserve">IT Security Analyst</w:t>
      </w:r>
      <w:r w:rsidDel="00000000" w:rsidR="00000000" w:rsidRPr="00000000">
        <w:rPr>
          <w:rFonts w:ascii="Arial" w:cs="Arial" w:eastAsia="Arial" w:hAnsi="Arial"/>
          <w:i w:val="1"/>
          <w:iCs w:val="1"/>
          <w:color w:val="555555"/>
          <w:sz w:val="20"/>
          <w:szCs w:val="20"/>
          <w:rtl w:val="0"/>
        </w:rPr>
        <w:t xml:space="preserve">July 2018 – March 2021</w:t>
      </w:r>
      <w:r w:rsidDel="00000000" w:rsidR="00000000" w:rsidRPr="00000000">
        <w:rPr>
          <w:rtl w:val="0"/>
        </w:rPr>
      </w:r>
    </w:p>
    <w:p w:rsidR="00000000" w:rsidDel="00000000" w:rsidP="00000000" w:rsidRDefault="00000000" w:rsidRPr="00000000" w14:paraId="00000040">
      <w:pPr>
        <w:tabs>
          <w:tab w:val="right" w:leader="none" w:pos="9360"/>
        </w:tabs>
        <w:spacing w:after="0" w:before="0" w:lineRule="auto"/>
        <w:rPr/>
      </w:pPr>
      <w:r w:rsidDel="00000000" w:rsidR="00000000" w:rsidRPr="00000000">
        <w:rPr>
          <w:rFonts w:ascii="Arial" w:cs="Arial" w:eastAsia="Arial" w:hAnsi="Arial"/>
          <w:b w:val="0"/>
          <w:bCs w:val="0"/>
          <w:color w:val="2c3e50"/>
          <w:sz w:val="22"/>
          <w:szCs w:val="22"/>
          <w:rtl w:val="0"/>
        </w:rPr>
        <w:t xml:space="preserve">Panacea Infosec Pvt Ltd  |  Cybersecurity Consultancy</w:t>
      </w:r>
      <w:r w:rsidDel="00000000" w:rsidR="00000000" w:rsidRPr="00000000">
        <w:rPr>
          <w:rFonts w:ascii="Arial" w:cs="Arial" w:eastAsia="Arial" w:hAnsi="Arial"/>
          <w:i w:val="1"/>
          <w:iCs w:val="1"/>
          <w:color w:val="555555"/>
          <w:sz w:val="20"/>
          <w:szCs w:val="20"/>
          <w:rtl w:val="0"/>
        </w:rPr>
        <w:t xml:space="preserve">New Delhi, India</w:t>
      </w:r>
      <w:r w:rsidDel="00000000" w:rsidR="00000000" w:rsidRPr="00000000">
        <w:rPr>
          <w:rtl w:val="0"/>
        </w:rPr>
      </w:r>
    </w:p>
    <w:p w:rsidR="00000000" w:rsidDel="00000000" w:rsidP="00000000" w:rsidRDefault="00000000" w:rsidRPr="00000000" w14:paraId="00000041">
      <w:pPr>
        <w:spacing w:after="0" w:before="60" w:lineRule="auto"/>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Conducted network VAPT on 10,000+ IP addresses for enterprise clients across BFSI, healthcare, and government sectors.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Performed wireless security audits, thick-client penetration testing via reverse engineering, and secure code reviews for 50+ codebases.</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Executed Red Team assessments and AD penetration testing; delivered executive-level risk reports and remediation roadmaps.</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Achieved Top Bug Hunter of 2020 recognition from OnePlus Software R&amp;D Centre for responsible vulnerability disclosures.</w:t>
      </w:r>
      <w:r w:rsidDel="00000000" w:rsidR="00000000" w:rsidRPr="00000000">
        <w:rPr>
          <w:rtl w:val="0"/>
        </w:rPr>
      </w:r>
    </w:p>
    <w:p w:rsidR="00000000" w:rsidDel="00000000" w:rsidP="00000000" w:rsidRDefault="00000000" w:rsidRPr="00000000" w14:paraId="00000046">
      <w:pPr>
        <w:pBdr>
          <w:bottom w:color="1a5276" w:space="4" w:sz="8" w:val="single"/>
        </w:pBdr>
        <w:spacing w:after="60" w:before="200" w:lineRule="auto"/>
        <w:rPr/>
      </w:pPr>
      <w:r w:rsidDel="00000000" w:rsidR="00000000" w:rsidRPr="00000000">
        <w:rPr>
          <w:rFonts w:ascii="Arial" w:cs="Arial" w:eastAsia="Arial" w:hAnsi="Arial"/>
          <w:b w:val="1"/>
          <w:bCs w:val="1"/>
          <w:color w:val="1a5276"/>
          <w:sz w:val="22"/>
          <w:szCs w:val="22"/>
          <w:rtl w:val="0"/>
        </w:rPr>
        <w:t xml:space="preserve">CERTIFICATIONS &amp; TRAINING</w:t>
      </w:r>
      <w:r w:rsidDel="00000000" w:rsidR="00000000" w:rsidRPr="00000000">
        <w:rPr>
          <w:rtl w:val="0"/>
        </w:rPr>
      </w:r>
    </w:p>
    <w:p w:rsidR="00000000" w:rsidDel="00000000" w:rsidP="00000000" w:rsidRDefault="00000000" w:rsidRPr="00000000" w14:paraId="00000047">
      <w:pPr>
        <w:spacing w:after="0" w:before="80" w:lineRule="auto"/>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eLearn Certified Penetration Testing Xpert (eCPTx) — INE Security</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Certified Red Team Expert (CRTE) — Altered Security</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Red Hat Certified System Administrator (RHCSA)</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API Security Architect — API Academy</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HackTheBox Pro Labs: RastaLabs, DANTE, Offshore, Zephyr</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Fortinet NSE1 &amp; NSE2 — Fortinet Network Security</w:t>
      </w:r>
      <w:r w:rsidDel="00000000" w:rsidR="00000000" w:rsidRPr="00000000">
        <w:rPr>
          <w:rtl w:val="0"/>
        </w:rPr>
      </w:r>
    </w:p>
    <w:p w:rsidR="00000000" w:rsidDel="00000000" w:rsidP="00000000" w:rsidRDefault="00000000" w:rsidRPr="00000000" w14:paraId="0000004E">
      <w:pPr>
        <w:pBdr>
          <w:bottom w:color="1a5276" w:space="4" w:sz="8" w:val="single"/>
        </w:pBdr>
        <w:spacing w:after="60" w:before="200" w:lineRule="auto"/>
        <w:rPr/>
      </w:pPr>
      <w:r w:rsidDel="00000000" w:rsidR="00000000" w:rsidRPr="00000000">
        <w:rPr>
          <w:rFonts w:ascii="Arial" w:cs="Arial" w:eastAsia="Arial" w:hAnsi="Arial"/>
          <w:b w:val="1"/>
          <w:bCs w:val="1"/>
          <w:color w:val="1a5276"/>
          <w:sz w:val="22"/>
          <w:szCs w:val="22"/>
          <w:rtl w:val="0"/>
        </w:rPr>
        <w:t xml:space="preserve">PUBLISHED CVES &amp; RESEARCH</w:t>
      </w:r>
      <w:r w:rsidDel="00000000" w:rsidR="00000000" w:rsidRPr="00000000">
        <w:rPr>
          <w:rtl w:val="0"/>
        </w:rPr>
      </w:r>
    </w:p>
    <w:p w:rsidR="00000000" w:rsidDel="00000000" w:rsidP="00000000" w:rsidRDefault="00000000" w:rsidRPr="00000000" w14:paraId="0000004F">
      <w:pPr>
        <w:spacing w:after="0" w:before="80" w:lineRule="auto"/>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CVE-2021-3689 — Published vulnerability research; publicly listed in National Vulnerability Database (NVD).</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CVE-2021-3692 — Published vulnerability research; publicly listed in National Vulnerability Database (NVD).</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Huntr.dev — Multiple code review bug bounty contributions (open-source security research).</w:t>
      </w:r>
      <w:r w:rsidDel="00000000" w:rsidR="00000000" w:rsidRPr="00000000">
        <w:rPr>
          <w:rtl w:val="0"/>
        </w:rPr>
      </w:r>
    </w:p>
    <w:p w:rsidR="00000000" w:rsidDel="00000000" w:rsidP="00000000" w:rsidRDefault="00000000" w:rsidRPr="00000000" w14:paraId="00000053">
      <w:pPr>
        <w:pBdr>
          <w:bottom w:color="1a5276" w:space="4" w:sz="8" w:val="single"/>
        </w:pBdr>
        <w:spacing w:after="60" w:before="200" w:lineRule="auto"/>
        <w:rPr/>
      </w:pPr>
      <w:r w:rsidDel="00000000" w:rsidR="00000000" w:rsidRPr="00000000">
        <w:rPr>
          <w:rFonts w:ascii="Arial" w:cs="Arial" w:eastAsia="Arial" w:hAnsi="Arial"/>
          <w:b w:val="1"/>
          <w:bCs w:val="1"/>
          <w:color w:val="1a5276"/>
          <w:sz w:val="22"/>
          <w:szCs w:val="22"/>
          <w:rtl w:val="0"/>
        </w:rPr>
        <w:t xml:space="preserve">ACHIEVEMENTS &amp; RECOGNITION</w:t>
      </w:r>
      <w:r w:rsidDel="00000000" w:rsidR="00000000" w:rsidRPr="00000000">
        <w:rPr>
          <w:rtl w:val="0"/>
        </w:rPr>
      </w:r>
    </w:p>
    <w:p w:rsidR="00000000" w:rsidDel="00000000" w:rsidP="00000000" w:rsidRDefault="00000000" w:rsidRPr="00000000" w14:paraId="00000054">
      <w:pPr>
        <w:spacing w:after="0" w:before="80" w:lineRule="auto"/>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Top Bug Hunter of 2020 — OnePlus Software R&amp;D Centre Private Limited</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2nd Runner-Up — CTF VAPT at DEFCON 911</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2nd Runner-Up — DSCI and EY CTF Hackathon</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Top CTF Player — NOOB CTF</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40" w:right="0" w:hanging="28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Pinnacle Excellence Award — Panacea Infosec Pvt Ltd</w:t>
      </w:r>
      <w:r w:rsidDel="00000000" w:rsidR="00000000" w:rsidRPr="00000000">
        <w:rPr>
          <w:rtl w:val="0"/>
        </w:rPr>
      </w:r>
    </w:p>
    <w:p w:rsidR="00000000" w:rsidDel="00000000" w:rsidP="00000000" w:rsidRDefault="00000000" w:rsidRPr="00000000" w14:paraId="0000005A">
      <w:pPr>
        <w:pBdr>
          <w:bottom w:color="1a5276" w:space="4" w:sz="8" w:val="single"/>
        </w:pBdr>
        <w:spacing w:after="60" w:before="200" w:lineRule="auto"/>
        <w:rPr/>
      </w:pPr>
      <w:r w:rsidDel="00000000" w:rsidR="00000000" w:rsidRPr="00000000">
        <w:rPr>
          <w:rFonts w:ascii="Arial" w:cs="Arial" w:eastAsia="Arial" w:hAnsi="Arial"/>
          <w:b w:val="1"/>
          <w:bCs w:val="1"/>
          <w:color w:val="1a5276"/>
          <w:sz w:val="22"/>
          <w:szCs w:val="22"/>
          <w:rtl w:val="0"/>
        </w:rPr>
        <w:t xml:space="preserve">EDUCATION</w:t>
      </w:r>
      <w:r w:rsidDel="00000000" w:rsidR="00000000" w:rsidRPr="00000000">
        <w:rPr>
          <w:rtl w:val="0"/>
        </w:rPr>
      </w:r>
    </w:p>
    <w:p w:rsidR="00000000" w:rsidDel="00000000" w:rsidP="00000000" w:rsidRDefault="00000000" w:rsidRPr="00000000" w14:paraId="0000005B">
      <w:pPr>
        <w:spacing w:after="0" w:before="80" w:lineRule="auto"/>
        <w:rPr/>
      </w:pPr>
      <w:r w:rsidDel="00000000" w:rsidR="00000000" w:rsidRPr="00000000">
        <w:rPr>
          <w:rtl w:val="0"/>
        </w:rPr>
      </w:r>
    </w:p>
    <w:p w:rsidR="00000000" w:rsidDel="00000000" w:rsidP="00000000" w:rsidRDefault="00000000" w:rsidRPr="00000000" w14:paraId="0000005C">
      <w:pPr>
        <w:tabs>
          <w:tab w:val="right" w:leader="none" w:pos="9360"/>
        </w:tabs>
        <w:spacing w:after="0" w:before="0" w:lineRule="auto"/>
        <w:rPr/>
      </w:pPr>
      <w:r w:rsidDel="00000000" w:rsidR="00000000" w:rsidRPr="00000000">
        <w:rPr>
          <w:rFonts w:ascii="Arial" w:cs="Arial" w:eastAsia="Arial" w:hAnsi="Arial"/>
          <w:b w:val="1"/>
          <w:bCs w:val="1"/>
          <w:color w:val="2c3e50"/>
          <w:sz w:val="22"/>
          <w:szCs w:val="22"/>
          <w:rtl w:val="0"/>
        </w:rPr>
        <w:t xml:space="preserve">Bachelor of Computer Applications (BCA) </w:t>
      </w:r>
      <w:r w:rsidDel="00000000" w:rsidR="00000000" w:rsidRPr="00000000">
        <w:rPr>
          <w:rFonts w:ascii="Arial" w:cs="Arial" w:eastAsia="Arial" w:hAnsi="Arial"/>
          <w:i w:val="1"/>
          <w:iCs w:val="1"/>
          <w:color w:val="555555"/>
          <w:sz w:val="20"/>
          <w:szCs w:val="20"/>
          <w:rtl w:val="0"/>
        </w:rPr>
        <w:t xml:space="preserve">2018 – 2021</w:t>
      </w:r>
      <w:r w:rsidDel="00000000" w:rsidR="00000000" w:rsidRPr="00000000">
        <w:rPr>
          <w:rtl w:val="0"/>
        </w:rPr>
      </w:r>
    </w:p>
    <w:p w:rsidR="00000000" w:rsidDel="00000000" w:rsidP="00000000" w:rsidRDefault="00000000" w:rsidRPr="00000000" w14:paraId="0000005D">
      <w:pPr>
        <w:spacing w:after="0" w:before="20" w:lineRule="auto"/>
        <w:jc w:val="left"/>
        <w:rPr/>
      </w:pPr>
      <w:r w:rsidDel="00000000" w:rsidR="00000000" w:rsidRPr="00000000">
        <w:rPr>
          <w:rFonts w:ascii="Arial" w:cs="Arial" w:eastAsia="Arial" w:hAnsi="Arial"/>
          <w:color w:val="555555"/>
          <w:sz w:val="20"/>
          <w:szCs w:val="20"/>
          <w:rtl w:val="0"/>
        </w:rPr>
        <w:t xml:space="preserve">Indira Gandhi National Open University (IGNOU), New Delhi, India</w:t>
      </w:r>
      <w:r w:rsidDel="00000000" w:rsidR="00000000" w:rsidRPr="00000000">
        <w:rPr>
          <w:rtl w:val="0"/>
        </w:rPr>
      </w:r>
    </w:p>
    <w:sectPr>
      <w:pgSz w:h="15840" w:w="12240" w:orient="portrait"/>
      <w:pgMar w:bottom="900" w:top="90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40" w:hanging="28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linkedin.com/in/wr3nch0x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